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5BCFB" w14:textId="6E3E9B06" w:rsidR="00714175" w:rsidRDefault="00E84D7F" w:rsidP="00AC7DDD">
      <w:pPr>
        <w:rPr>
          <w:rFonts w:ascii="Calibri" w:hAnsi="Calibri" w:cs="Calibri"/>
          <w:b/>
          <w:bCs/>
          <w:sz w:val="20"/>
          <w:szCs w:val="20"/>
          <w:lang w:val="en-GB"/>
        </w:rPr>
      </w:pPr>
      <w:r w:rsidRPr="004B4D3D">
        <w:rPr>
          <w:rFonts w:ascii="Calibri" w:hAnsi="Calibri" w:cs="Calibri"/>
          <w:b/>
          <w:bCs/>
          <w:sz w:val="20"/>
          <w:szCs w:val="20"/>
          <w:lang w:val="en-GB"/>
        </w:rPr>
        <w:t>F</w:t>
      </w:r>
      <w:r w:rsidR="00C712E2" w:rsidRPr="004B4D3D">
        <w:rPr>
          <w:rFonts w:ascii="Calibri" w:hAnsi="Calibri" w:cs="Calibri"/>
          <w:b/>
          <w:bCs/>
          <w:sz w:val="20"/>
          <w:szCs w:val="20"/>
          <w:lang w:val="en-GB"/>
        </w:rPr>
        <w:t>OR IMMEDIATE RELEASE</w:t>
      </w:r>
    </w:p>
    <w:p w14:paraId="6C38FE77" w14:textId="77777777" w:rsidR="00314C23" w:rsidRPr="00314C23" w:rsidRDefault="00314C23" w:rsidP="00AC7DDD">
      <w:pPr>
        <w:rPr>
          <w:rFonts w:ascii="Calibri" w:hAnsi="Calibri" w:cs="Calibri"/>
          <w:b/>
          <w:bCs/>
          <w:sz w:val="20"/>
          <w:szCs w:val="20"/>
          <w:lang w:val="en-GB"/>
        </w:rPr>
      </w:pPr>
    </w:p>
    <w:p w14:paraId="793F67D9" w14:textId="77777777" w:rsidR="0064271C" w:rsidRDefault="0064271C" w:rsidP="00AC7DDD">
      <w:pPr>
        <w:rPr>
          <w:rFonts w:ascii="Calibri" w:hAnsi="Calibri" w:cs="Calibri"/>
          <w:b/>
          <w:bCs/>
          <w:sz w:val="32"/>
          <w:szCs w:val="32"/>
          <w:lang w:val="en-GB"/>
        </w:rPr>
      </w:pPr>
      <w:r w:rsidRPr="0064271C">
        <w:rPr>
          <w:rFonts w:ascii="Calibri" w:hAnsi="Calibri" w:cs="Calibri"/>
          <w:b/>
          <w:bCs/>
          <w:sz w:val="32"/>
          <w:szCs w:val="32"/>
          <w:lang w:val="en-GB"/>
        </w:rPr>
        <w:t xml:space="preserve">Royal Dutch </w:t>
      </w:r>
      <w:proofErr w:type="spellStart"/>
      <w:r w:rsidRPr="0064271C">
        <w:rPr>
          <w:rFonts w:ascii="Calibri" w:hAnsi="Calibri" w:cs="Calibri"/>
          <w:b/>
          <w:bCs/>
          <w:sz w:val="32"/>
          <w:szCs w:val="32"/>
          <w:lang w:val="en-GB"/>
        </w:rPr>
        <w:t>Jaarbeurs</w:t>
      </w:r>
      <w:proofErr w:type="spellEnd"/>
      <w:r w:rsidRPr="0064271C">
        <w:rPr>
          <w:rFonts w:ascii="Calibri" w:hAnsi="Calibri" w:cs="Calibri"/>
          <w:b/>
          <w:bCs/>
          <w:sz w:val="32"/>
          <w:szCs w:val="32"/>
          <w:lang w:val="en-GB"/>
        </w:rPr>
        <w:t xml:space="preserve"> Appoints Natasha Hall as Vice President VIV Worldwide </w:t>
      </w:r>
    </w:p>
    <w:p w14:paraId="68537189" w14:textId="1CC0AFD7" w:rsidR="00314C23" w:rsidRPr="00314C23" w:rsidRDefault="00F0263C" w:rsidP="00314C23">
      <w:pPr>
        <w:rPr>
          <w:rFonts w:ascii="Calibri" w:hAnsi="Calibri" w:cs="Calibri"/>
          <w:lang w:val="en-GB"/>
        </w:rPr>
      </w:pPr>
      <w:r>
        <w:rPr>
          <w:rFonts w:ascii="Calibri" w:hAnsi="Calibri" w:cs="Calibri"/>
          <w:lang w:val="en-GB"/>
        </w:rPr>
        <w:t xml:space="preserve">Utrecht, 5 March 2026 – </w:t>
      </w:r>
      <w:r w:rsidR="00314C23" w:rsidRPr="00314C23">
        <w:rPr>
          <w:rFonts w:ascii="Calibri" w:hAnsi="Calibri" w:cs="Calibri"/>
          <w:lang w:val="en-GB"/>
        </w:rPr>
        <w:t xml:space="preserve">Royal Dutch </w:t>
      </w:r>
      <w:proofErr w:type="spellStart"/>
      <w:r w:rsidR="00314C23" w:rsidRPr="00314C23">
        <w:rPr>
          <w:rFonts w:ascii="Calibri" w:hAnsi="Calibri" w:cs="Calibri"/>
          <w:lang w:val="en-GB"/>
        </w:rPr>
        <w:t>Jaarbeurs</w:t>
      </w:r>
      <w:proofErr w:type="spellEnd"/>
      <w:r w:rsidR="00314C23" w:rsidRPr="00314C23">
        <w:rPr>
          <w:rFonts w:ascii="Calibri" w:hAnsi="Calibri" w:cs="Calibri"/>
          <w:lang w:val="en-GB"/>
        </w:rPr>
        <w:t xml:space="preserve"> | VNU Group has appointed Natasha Hall as Vice President VIV Worldwide. With this appointment, the organisation takes an important next step in further strengthening its international VIV agrifood portfolio. The appointment comes at a strategic moment, ahead of VIV Europe, which will take place from 2 to 4 June 2026 at Koninklijke </w:t>
      </w:r>
      <w:proofErr w:type="spellStart"/>
      <w:r w:rsidR="00314C23" w:rsidRPr="00314C23">
        <w:rPr>
          <w:rFonts w:ascii="Calibri" w:hAnsi="Calibri" w:cs="Calibri"/>
          <w:lang w:val="en-GB"/>
        </w:rPr>
        <w:t>Jaarbeurs</w:t>
      </w:r>
      <w:proofErr w:type="spellEnd"/>
      <w:r w:rsidR="00314C23" w:rsidRPr="00314C23">
        <w:rPr>
          <w:rFonts w:ascii="Calibri" w:hAnsi="Calibri" w:cs="Calibri"/>
          <w:lang w:val="en-GB"/>
        </w:rPr>
        <w:t xml:space="preserve"> and celebrates its 25th edition this year. It also marks the preparation for the inaugural edition of VIV Select India, to be held from 22 to 24 April in New Delhi.</w:t>
      </w:r>
    </w:p>
    <w:p w14:paraId="3BCC2AA1" w14:textId="77777777" w:rsidR="0082204A" w:rsidRDefault="0082204A" w:rsidP="00314C23">
      <w:pPr>
        <w:rPr>
          <w:rFonts w:ascii="Calibri" w:hAnsi="Calibri" w:cs="Calibri"/>
          <w:b/>
          <w:bCs/>
          <w:lang w:val="en-GB"/>
        </w:rPr>
      </w:pPr>
    </w:p>
    <w:p w14:paraId="5D3A5826" w14:textId="742B4A3E" w:rsidR="0082204A" w:rsidRDefault="00314C23" w:rsidP="00314C23">
      <w:pPr>
        <w:rPr>
          <w:rFonts w:ascii="Calibri" w:hAnsi="Calibri" w:cs="Calibri"/>
          <w:lang w:val="en-GB"/>
        </w:rPr>
      </w:pPr>
      <w:r w:rsidRPr="00314C23">
        <w:rPr>
          <w:rFonts w:ascii="Calibri" w:hAnsi="Calibri" w:cs="Calibri"/>
          <w:b/>
          <w:bCs/>
          <w:lang w:val="en-GB"/>
        </w:rPr>
        <w:t>Next step in international VIV leadership</w:t>
      </w:r>
      <w:r w:rsidRPr="00314C23">
        <w:rPr>
          <w:rFonts w:ascii="Calibri" w:hAnsi="Calibri" w:cs="Calibri"/>
          <w:lang w:val="en-GB"/>
        </w:rPr>
        <w:t xml:space="preserve"> </w:t>
      </w:r>
    </w:p>
    <w:p w14:paraId="7E3177FD" w14:textId="77777777" w:rsidR="0082204A" w:rsidRDefault="00314C23" w:rsidP="00314C23">
      <w:pPr>
        <w:rPr>
          <w:rFonts w:ascii="Calibri" w:hAnsi="Calibri" w:cs="Calibri"/>
          <w:lang w:val="en-GB"/>
        </w:rPr>
      </w:pPr>
      <w:r w:rsidRPr="00314C23">
        <w:rPr>
          <w:rFonts w:ascii="Calibri" w:hAnsi="Calibri" w:cs="Calibri"/>
          <w:lang w:val="en-GB"/>
        </w:rPr>
        <w:t xml:space="preserve">According to Jeroen van Hooff, President &amp; CEO of Royal Dutch </w:t>
      </w:r>
      <w:proofErr w:type="spellStart"/>
      <w:r w:rsidRPr="00314C23">
        <w:rPr>
          <w:rFonts w:ascii="Calibri" w:hAnsi="Calibri" w:cs="Calibri"/>
          <w:lang w:val="en-GB"/>
        </w:rPr>
        <w:t>Jaarbeurs</w:t>
      </w:r>
      <w:proofErr w:type="spellEnd"/>
      <w:r w:rsidRPr="00314C23">
        <w:rPr>
          <w:rFonts w:ascii="Calibri" w:hAnsi="Calibri" w:cs="Calibri"/>
          <w:lang w:val="en-GB"/>
        </w:rPr>
        <w:t xml:space="preserve">, Hall's appointment aligns seamlessly with VIV's international ambitions. "From the very start of her time at </w:t>
      </w:r>
      <w:proofErr w:type="spellStart"/>
      <w:r w:rsidRPr="00314C23">
        <w:rPr>
          <w:rFonts w:ascii="Calibri" w:hAnsi="Calibri" w:cs="Calibri"/>
          <w:lang w:val="en-GB"/>
        </w:rPr>
        <w:t>Jaarbeurs</w:t>
      </w:r>
      <w:proofErr w:type="spellEnd"/>
      <w:r w:rsidRPr="00314C23">
        <w:rPr>
          <w:rFonts w:ascii="Calibri" w:hAnsi="Calibri" w:cs="Calibri"/>
          <w:lang w:val="en-GB"/>
        </w:rPr>
        <w:t xml:space="preserve"> in 2025, Natasha has made a clear mark on the development of VIV Asia, where her international work experience and strategic vision contributed to growth, positioning and market connection. Her new role sets her up for the next step within the organisation and for further developing VIV as a globally leading B2B platform for the poultry and livestock sector."</w:t>
      </w:r>
    </w:p>
    <w:p w14:paraId="6E84B547" w14:textId="77777777" w:rsidR="0082204A" w:rsidRDefault="0082204A" w:rsidP="00314C23">
      <w:pPr>
        <w:rPr>
          <w:rFonts w:ascii="Calibri" w:hAnsi="Calibri" w:cs="Calibri"/>
          <w:lang w:val="en-GB"/>
        </w:rPr>
      </w:pPr>
    </w:p>
    <w:p w14:paraId="1FA15EBC" w14:textId="4AD528A2" w:rsidR="0082204A" w:rsidRPr="0082204A" w:rsidRDefault="00314C23" w:rsidP="00314C23">
      <w:pPr>
        <w:rPr>
          <w:rFonts w:ascii="Calibri" w:hAnsi="Calibri" w:cs="Calibri"/>
          <w:lang w:val="en-GB"/>
        </w:rPr>
      </w:pPr>
      <w:r w:rsidRPr="00314C23">
        <w:rPr>
          <w:rFonts w:ascii="Calibri" w:hAnsi="Calibri" w:cs="Calibri"/>
          <w:b/>
          <w:bCs/>
          <w:lang w:val="en-GB"/>
        </w:rPr>
        <w:t>Responsible for the global VIV portfolio</w:t>
      </w:r>
    </w:p>
    <w:p w14:paraId="41C883B3" w14:textId="225485E5" w:rsidR="00314C23" w:rsidRPr="00314C23" w:rsidRDefault="00314C23" w:rsidP="00314C23">
      <w:pPr>
        <w:rPr>
          <w:rFonts w:ascii="Calibri" w:hAnsi="Calibri" w:cs="Calibri"/>
          <w:lang w:val="en-GB"/>
        </w:rPr>
      </w:pPr>
      <w:r w:rsidRPr="00314C23">
        <w:rPr>
          <w:rFonts w:ascii="Calibri" w:hAnsi="Calibri" w:cs="Calibri"/>
          <w:lang w:val="en-GB"/>
        </w:rPr>
        <w:t xml:space="preserve"> In her role as Vice President VIV Worldwide, Hall is responsible for the complete VIV portfolio worldwide, spanning Asia, Africa, Europe and the MEA region. This encompasses the international VIV trade </w:t>
      </w:r>
      <w:proofErr w:type="gramStart"/>
      <w:r w:rsidRPr="00314C23">
        <w:rPr>
          <w:rFonts w:ascii="Calibri" w:hAnsi="Calibri" w:cs="Calibri"/>
          <w:lang w:val="en-GB"/>
        </w:rPr>
        <w:t>shows,</w:t>
      </w:r>
      <w:proofErr w:type="gramEnd"/>
      <w:r w:rsidRPr="00314C23">
        <w:rPr>
          <w:rFonts w:ascii="Calibri" w:hAnsi="Calibri" w:cs="Calibri"/>
          <w:lang w:val="en-GB"/>
        </w:rPr>
        <w:t xml:space="preserve"> VIV Connect and the VIV Trade Forums. In this capacity, she will focus on expanding the global network of exhibitors, visitors and strategic partners, as well as further strengthening the international visibility and cohesion of the VIV brand.</w:t>
      </w:r>
    </w:p>
    <w:p w14:paraId="773E47D8" w14:textId="77777777" w:rsidR="0082204A" w:rsidRDefault="0082204A" w:rsidP="00314C23">
      <w:pPr>
        <w:rPr>
          <w:rFonts w:ascii="Calibri" w:hAnsi="Calibri" w:cs="Calibri"/>
          <w:b/>
          <w:bCs/>
          <w:lang w:val="en-GB"/>
        </w:rPr>
      </w:pPr>
    </w:p>
    <w:p w14:paraId="44713CE6" w14:textId="228C30F1" w:rsidR="00314C23" w:rsidRPr="00314C23" w:rsidRDefault="00314C23" w:rsidP="00314C23">
      <w:pPr>
        <w:rPr>
          <w:rFonts w:ascii="Calibri" w:hAnsi="Calibri" w:cs="Calibri"/>
          <w:lang w:val="en-GB"/>
        </w:rPr>
      </w:pPr>
      <w:r w:rsidRPr="00314C23">
        <w:rPr>
          <w:rFonts w:ascii="Calibri" w:hAnsi="Calibri" w:cs="Calibri"/>
          <w:b/>
          <w:bCs/>
          <w:lang w:val="en-GB"/>
        </w:rPr>
        <w:t>Extensive international experience as a foundation</w:t>
      </w:r>
      <w:r w:rsidRPr="00314C23">
        <w:rPr>
          <w:rFonts w:ascii="Calibri" w:hAnsi="Calibri" w:cs="Calibri"/>
          <w:lang w:val="en-GB"/>
        </w:rPr>
        <w:t xml:space="preserve"> Natasha Hall brings broad international experience from the international exhibition and events industry, including more than ten years working in Dubai. "I see VIV as a unique global platform that brings together the entire feed-to-food chain, and I consider that integrated approach to be an important differentiating strength," </w:t>
      </w:r>
      <w:r w:rsidRPr="00314C23">
        <w:rPr>
          <w:rFonts w:ascii="Calibri" w:hAnsi="Calibri" w:cs="Calibri"/>
          <w:lang w:val="en-GB"/>
        </w:rPr>
        <w:lastRenderedPageBreak/>
        <w:t>said Hall. In her new role, she aims to work together with teams and partners to build a strong, connected and future-oriented VIV portfolio in which collaboration, knowledge sharing and sustainable market development are central.</w:t>
      </w:r>
    </w:p>
    <w:p w14:paraId="45F86A7F" w14:textId="77777777" w:rsidR="0082204A" w:rsidRDefault="0082204A" w:rsidP="00314C23">
      <w:pPr>
        <w:rPr>
          <w:rFonts w:ascii="Calibri" w:hAnsi="Calibri" w:cs="Calibri"/>
          <w:b/>
          <w:bCs/>
          <w:lang w:val="en-GB"/>
        </w:rPr>
      </w:pPr>
    </w:p>
    <w:p w14:paraId="1C242EE2" w14:textId="77777777" w:rsidR="0082204A" w:rsidRDefault="00314C23" w:rsidP="00314C23">
      <w:pPr>
        <w:rPr>
          <w:rFonts w:ascii="Calibri" w:hAnsi="Calibri" w:cs="Calibri"/>
          <w:lang w:val="en-GB"/>
        </w:rPr>
      </w:pPr>
      <w:r w:rsidRPr="00314C23">
        <w:rPr>
          <w:rFonts w:ascii="Calibri" w:hAnsi="Calibri" w:cs="Calibri"/>
          <w:b/>
          <w:bCs/>
          <w:lang w:val="en-GB"/>
        </w:rPr>
        <w:t>VIV Europe as an international anchor point</w:t>
      </w:r>
      <w:r w:rsidRPr="00314C23">
        <w:rPr>
          <w:rFonts w:ascii="Calibri" w:hAnsi="Calibri" w:cs="Calibri"/>
          <w:lang w:val="en-GB"/>
        </w:rPr>
        <w:t xml:space="preserve"> </w:t>
      </w:r>
    </w:p>
    <w:p w14:paraId="473A1959" w14:textId="661A5B0F" w:rsidR="00314C23" w:rsidRPr="00314C23" w:rsidRDefault="00314C23" w:rsidP="00314C23">
      <w:pPr>
        <w:rPr>
          <w:rFonts w:ascii="Calibri" w:hAnsi="Calibri" w:cs="Calibri"/>
          <w:lang w:val="en-GB"/>
        </w:rPr>
      </w:pPr>
      <w:r w:rsidRPr="00314C23">
        <w:rPr>
          <w:rFonts w:ascii="Calibri" w:hAnsi="Calibri" w:cs="Calibri"/>
          <w:lang w:val="en-GB"/>
        </w:rPr>
        <w:t>Hall's appointment underscores the international character of VIV in a year that is historic for the brand. VIV Europe 2026 not only marks the 25th edition of the trade show, but also the announcement that the event will move to a biennial cycle from 2028 onwards. This allows VIV to respond to the sector's need for greater continuity, predictability and international coherence within the agrifood chain.</w:t>
      </w:r>
    </w:p>
    <w:p w14:paraId="1AEB4459" w14:textId="77777777" w:rsidR="00314C23" w:rsidRPr="00314C23" w:rsidRDefault="00314C23" w:rsidP="00314C23">
      <w:pPr>
        <w:rPr>
          <w:rFonts w:ascii="Calibri" w:hAnsi="Calibri" w:cs="Calibri"/>
          <w:lang w:val="en-GB"/>
        </w:rPr>
      </w:pPr>
      <w:r w:rsidRPr="00314C23">
        <w:rPr>
          <w:rFonts w:ascii="Calibri" w:hAnsi="Calibri" w:cs="Calibri"/>
          <w:lang w:val="en-GB"/>
        </w:rPr>
        <w:t>Van Hooff: "VIV Europe has grown into a reliable and forward-looking platform where strategy, technology and business come together. The anniversary edition in June will once again bring hundreds of international exhibitors and thousands of professionals from the global feed-to-food chain to Utrecht — a recognised hub for agrifood innovation, science and sustainable chain development."</w:t>
      </w:r>
    </w:p>
    <w:p w14:paraId="0B990196" w14:textId="77777777" w:rsidR="0082204A" w:rsidRDefault="0082204A" w:rsidP="00314C23">
      <w:pPr>
        <w:rPr>
          <w:rFonts w:ascii="Calibri" w:hAnsi="Calibri" w:cs="Calibri"/>
          <w:b/>
          <w:bCs/>
          <w:lang w:val="en-GB"/>
        </w:rPr>
      </w:pPr>
    </w:p>
    <w:p w14:paraId="0961375B" w14:textId="719566E3" w:rsidR="0082204A" w:rsidRDefault="00314C23" w:rsidP="00314C23">
      <w:pPr>
        <w:rPr>
          <w:rFonts w:ascii="Calibri" w:hAnsi="Calibri" w:cs="Calibri"/>
          <w:lang w:val="en-GB"/>
        </w:rPr>
      </w:pPr>
      <w:r w:rsidRPr="00314C23">
        <w:rPr>
          <w:rFonts w:ascii="Calibri" w:hAnsi="Calibri" w:cs="Calibri"/>
          <w:b/>
          <w:bCs/>
          <w:lang w:val="en-GB"/>
        </w:rPr>
        <w:t>Looking ahead: VIV Worldwide charts course toward new milestones</w:t>
      </w:r>
      <w:r w:rsidRPr="00314C23">
        <w:rPr>
          <w:rFonts w:ascii="Calibri" w:hAnsi="Calibri" w:cs="Calibri"/>
          <w:lang w:val="en-GB"/>
        </w:rPr>
        <w:t xml:space="preserve"> </w:t>
      </w:r>
    </w:p>
    <w:p w14:paraId="4EA9DC14" w14:textId="3327652D" w:rsidR="00314C23" w:rsidRPr="00314C23" w:rsidRDefault="00314C23" w:rsidP="00314C23">
      <w:pPr>
        <w:rPr>
          <w:rFonts w:ascii="Calibri" w:hAnsi="Calibri" w:cs="Calibri"/>
          <w:lang w:val="en-GB"/>
        </w:rPr>
      </w:pPr>
      <w:r w:rsidRPr="00314C23">
        <w:rPr>
          <w:rFonts w:ascii="Calibri" w:hAnsi="Calibri" w:cs="Calibri"/>
          <w:lang w:val="en-GB"/>
        </w:rPr>
        <w:t xml:space="preserve">Koninklijke </w:t>
      </w:r>
      <w:proofErr w:type="spellStart"/>
      <w:r w:rsidRPr="00314C23">
        <w:rPr>
          <w:rFonts w:ascii="Calibri" w:hAnsi="Calibri" w:cs="Calibri"/>
          <w:lang w:val="en-GB"/>
        </w:rPr>
        <w:t>Jaarbeurs</w:t>
      </w:r>
      <w:proofErr w:type="spellEnd"/>
      <w:r w:rsidRPr="00314C23">
        <w:rPr>
          <w:rFonts w:ascii="Calibri" w:hAnsi="Calibri" w:cs="Calibri"/>
          <w:lang w:val="en-GB"/>
        </w:rPr>
        <w:t xml:space="preserve"> and VIV Worldwide continue to serve as the global stage for collaboration and transformation. In November 2025, VIV MEA took place in Abu Dhabi, with a focus on the fast-growing markets of the Middle East. In March 2026, VIV Health &amp; Nutrition Asia follows in Bangkok, with a special emphasis on animal health and nutrition. In April 2026, VIV Select India makes its debut — a major step towards one of the world's most dynamic markets. In June 2026, the VIV series returns to its roots with VIV Europe in Utrecht — the flagship of the VIV trade shows, where the global livestock sector convenes to share knowledge, showcase innovations and set the agenda for sustainable transformation.</w:t>
      </w:r>
    </w:p>
    <w:p w14:paraId="663A2454" w14:textId="77777777" w:rsidR="00C65E77" w:rsidRPr="00DE2A1B" w:rsidRDefault="00C65E77" w:rsidP="00AC7DDD">
      <w:pPr>
        <w:rPr>
          <w:rFonts w:ascii="Calibri" w:hAnsi="Calibri" w:cs="Calibri"/>
          <w:lang w:val="en-GB"/>
        </w:rPr>
      </w:pPr>
    </w:p>
    <w:p w14:paraId="70618681" w14:textId="196E6C0C" w:rsidR="001E3B25" w:rsidRPr="004B4D3D" w:rsidRDefault="001E3B25" w:rsidP="001E3B25">
      <w:pPr>
        <w:rPr>
          <w:sz w:val="22"/>
          <w:szCs w:val="22"/>
        </w:rPr>
      </w:pPr>
      <w:r w:rsidRPr="004B4D3D">
        <w:rPr>
          <w:sz w:val="22"/>
          <w:szCs w:val="22"/>
        </w:rPr>
        <w:t>-------------------------------------------</w:t>
      </w:r>
      <w:r w:rsidR="00081273" w:rsidRPr="004B4D3D">
        <w:rPr>
          <w:sz w:val="22"/>
          <w:szCs w:val="22"/>
        </w:rPr>
        <w:t>---</w:t>
      </w:r>
      <w:r w:rsidRPr="004B4D3D">
        <w:rPr>
          <w:sz w:val="22"/>
          <w:szCs w:val="22"/>
        </w:rPr>
        <w:t>-- End of press release --------------------------------------------------</w:t>
      </w:r>
    </w:p>
    <w:p w14:paraId="671B465B" w14:textId="2917E647" w:rsidR="00081273" w:rsidRPr="00BA1C55" w:rsidRDefault="001E3B25" w:rsidP="001E3B25">
      <w:r w:rsidRPr="004B4D3D">
        <w:rPr>
          <w:b/>
          <w:bCs/>
          <w:sz w:val="22"/>
          <w:szCs w:val="22"/>
        </w:rPr>
        <w:t>For media inquiries and further information, please contact:</w:t>
      </w:r>
      <w:r w:rsidRPr="004B4D3D">
        <w:rPr>
          <w:sz w:val="22"/>
          <w:szCs w:val="22"/>
        </w:rPr>
        <w:br/>
        <w:t xml:space="preserve">Lida Kokkini – </w:t>
      </w:r>
      <w:r w:rsidRPr="004B4D3D">
        <w:rPr>
          <w:sz w:val="21"/>
          <w:szCs w:val="21"/>
        </w:rPr>
        <w:t>Senior Marcom Manager at VIV worldwide, </w:t>
      </w:r>
      <w:hyperlink r:id="rId6" w:history="1">
        <w:r w:rsidRPr="004B4D3D">
          <w:rPr>
            <w:rStyle w:val="Hyperlink"/>
            <w:sz w:val="21"/>
            <w:szCs w:val="21"/>
          </w:rPr>
          <w:t>lida@vnueurope.com</w:t>
        </w:r>
      </w:hyperlink>
    </w:p>
    <w:p w14:paraId="33BB8650" w14:textId="4B1BA3DE" w:rsidR="00081273" w:rsidRPr="00BA1C55" w:rsidRDefault="001E3B25" w:rsidP="001E3B25">
      <w:pPr>
        <w:rPr>
          <w:sz w:val="22"/>
          <w:szCs w:val="22"/>
        </w:rPr>
      </w:pPr>
      <w:proofErr w:type="gramStart"/>
      <w:r w:rsidRPr="004B4D3D">
        <w:rPr>
          <w:b/>
          <w:bCs/>
          <w:sz w:val="22"/>
          <w:szCs w:val="22"/>
        </w:rPr>
        <w:t xml:space="preserve">About VIV Worldwide </w:t>
      </w:r>
      <w:r w:rsidRPr="004B4D3D">
        <w:rPr>
          <w:sz w:val="22"/>
          <w:szCs w:val="22"/>
        </w:rPr>
        <w:t>|</w:t>
      </w:r>
      <w:r w:rsidRPr="004B4D3D">
        <w:rPr>
          <w:b/>
          <w:bCs/>
          <w:sz w:val="22"/>
          <w:szCs w:val="22"/>
        </w:rPr>
        <w:t xml:space="preserve"> </w:t>
      </w:r>
      <w:r w:rsidRPr="004B4D3D">
        <w:rPr>
          <w:sz w:val="22"/>
          <w:szCs w:val="22"/>
        </w:rPr>
        <w:t>VIV</w:t>
      </w:r>
      <w:proofErr w:type="gramEnd"/>
      <w:r w:rsidRPr="004B4D3D">
        <w:rPr>
          <w:sz w:val="22"/>
          <w:szCs w:val="22"/>
        </w:rPr>
        <w:t xml:space="preserve"> worldwide is the business network linking professionals from Feed to Food, offering boundless opportunities to the animal protein supply chain players. VIV worldwide </w:t>
      </w:r>
      <w:r w:rsidRPr="004B4D3D">
        <w:rPr>
          <w:sz w:val="22"/>
          <w:szCs w:val="22"/>
        </w:rPr>
        <w:lastRenderedPageBreak/>
        <w:t xml:space="preserve">developed with dedication a network through </w:t>
      </w:r>
      <w:r w:rsidR="00491E96">
        <w:rPr>
          <w:sz w:val="22"/>
          <w:szCs w:val="22"/>
        </w:rPr>
        <w:t>5</w:t>
      </w:r>
      <w:r w:rsidRPr="004B4D3D">
        <w:rPr>
          <w:sz w:val="22"/>
          <w:szCs w:val="22"/>
        </w:rPr>
        <w:t>0 years of experience and interactions with the industry, becoming today the leading platform in and for some of the most promising markets of the world. Visit </w:t>
      </w:r>
      <w:hyperlink r:id="rId7">
        <w:r w:rsidRPr="004B4D3D">
          <w:rPr>
            <w:rStyle w:val="Hyperlink"/>
            <w:sz w:val="22"/>
            <w:szCs w:val="22"/>
          </w:rPr>
          <w:t>www.viv.net</w:t>
        </w:r>
      </w:hyperlink>
      <w:r w:rsidRPr="004B4D3D">
        <w:rPr>
          <w:sz w:val="22"/>
          <w:szCs w:val="22"/>
        </w:rPr>
        <w:t>.</w:t>
      </w:r>
    </w:p>
    <w:p w14:paraId="1A20CEF4" w14:textId="1C66EDBF" w:rsidR="001E3B25" w:rsidRPr="00BD01ED" w:rsidRDefault="001E3B25" w:rsidP="001E3B25">
      <w:pPr>
        <w:rPr>
          <w:sz w:val="22"/>
          <w:szCs w:val="22"/>
        </w:rPr>
      </w:pPr>
      <w:r w:rsidRPr="004B4D3D">
        <w:rPr>
          <w:b/>
          <w:bCs/>
          <w:sz w:val="22"/>
          <w:szCs w:val="22"/>
        </w:rPr>
        <w:t>About VNU Europe </w:t>
      </w:r>
      <w:r w:rsidRPr="004B4D3D">
        <w:rPr>
          <w:sz w:val="22"/>
          <w:szCs w:val="22"/>
        </w:rPr>
        <w:t xml:space="preserve">| VNU Europe is a subsidiary company of Royal Dutch </w:t>
      </w:r>
      <w:proofErr w:type="spellStart"/>
      <w:r w:rsidRPr="004B4D3D">
        <w:rPr>
          <w:sz w:val="22"/>
          <w:szCs w:val="22"/>
        </w:rPr>
        <w:t>Jaarbeurs</w:t>
      </w:r>
      <w:proofErr w:type="spellEnd"/>
      <w:r w:rsidRPr="004B4D3D">
        <w:rPr>
          <w:sz w:val="22"/>
          <w:szCs w:val="22"/>
        </w:rPr>
        <w:t xml:space="preserve"> with its base in Utrecht, at the heart of the Netherlands and only 30 minutes from Amsterdam. The VNU Europe office is located within the extensive </w:t>
      </w:r>
      <w:proofErr w:type="spellStart"/>
      <w:r w:rsidRPr="004B4D3D">
        <w:rPr>
          <w:sz w:val="22"/>
          <w:szCs w:val="22"/>
        </w:rPr>
        <w:t>Jaarbeurs</w:t>
      </w:r>
      <w:proofErr w:type="spellEnd"/>
      <w:r w:rsidRPr="004B4D3D">
        <w:rPr>
          <w:sz w:val="22"/>
          <w:szCs w:val="22"/>
        </w:rPr>
        <w:t xml:space="preserve"> complex. The international team of VNU Europe is wholly involved in the agrifood sector, focusing on the organization of worldwide industry events such as VIV and Horti Agri Next. For more information, visit </w:t>
      </w:r>
      <w:hyperlink r:id="rId8" w:history="1">
        <w:r w:rsidRPr="004B4D3D">
          <w:rPr>
            <w:rStyle w:val="Hyperlink"/>
            <w:sz w:val="22"/>
            <w:szCs w:val="22"/>
          </w:rPr>
          <w:t>www.vnueurope.com</w:t>
        </w:r>
      </w:hyperlink>
    </w:p>
    <w:p w14:paraId="62E01AC2" w14:textId="6FC2377F" w:rsidR="00A969E9" w:rsidRPr="00EC2FCB" w:rsidRDefault="00A969E9" w:rsidP="00EC2FCB">
      <w:pPr>
        <w:rPr>
          <w:lang w:val="en-GB"/>
        </w:rPr>
      </w:pPr>
    </w:p>
    <w:sectPr w:rsidR="00A969E9" w:rsidRPr="00EC2FCB">
      <w:headerReference w:type="default" r:id="rId9"/>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9EF5D" w14:textId="77777777" w:rsidR="004A0699" w:rsidRDefault="004A0699">
      <w:pPr>
        <w:spacing w:after="0" w:line="240" w:lineRule="auto"/>
      </w:pPr>
      <w:r>
        <w:separator/>
      </w:r>
    </w:p>
  </w:endnote>
  <w:endnote w:type="continuationSeparator" w:id="0">
    <w:p w14:paraId="7BFA8B65" w14:textId="77777777" w:rsidR="004A0699" w:rsidRDefault="004A0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279A" w14:textId="77777777" w:rsidR="004A0699" w:rsidRDefault="004A0699">
      <w:pPr>
        <w:spacing w:after="0" w:line="240" w:lineRule="auto"/>
      </w:pPr>
      <w:r>
        <w:rPr>
          <w:color w:val="000000"/>
        </w:rPr>
        <w:separator/>
      </w:r>
    </w:p>
  </w:footnote>
  <w:footnote w:type="continuationSeparator" w:id="0">
    <w:p w14:paraId="5355F463" w14:textId="77777777" w:rsidR="004A0699" w:rsidRDefault="004A06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DBE69" w14:textId="69E4B994" w:rsidR="005A5ACF" w:rsidRDefault="005A5ACF">
    <w:pPr>
      <w:pStyle w:val="Header"/>
    </w:pPr>
    <w:r>
      <w:rPr>
        <w:noProof/>
      </w:rPr>
      <w:drawing>
        <wp:anchor distT="0" distB="0" distL="114300" distR="114300" simplePos="0" relativeHeight="251658240" behindDoc="1" locked="0" layoutInCell="1" allowOverlap="1" wp14:anchorId="5995C3CA" wp14:editId="2B4B570A">
          <wp:simplePos x="0" y="0"/>
          <wp:positionH relativeFrom="page">
            <wp:align>left</wp:align>
          </wp:positionH>
          <wp:positionV relativeFrom="paragraph">
            <wp:posOffset>-532765</wp:posOffset>
          </wp:positionV>
          <wp:extent cx="7802880" cy="1303815"/>
          <wp:effectExtent l="0" t="0" r="7620" b="0"/>
          <wp:wrapNone/>
          <wp:docPr id="500237111" name="Picture 2" descr="A blue and whit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237111" name="Picture 2" descr="A blue and white lin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802880" cy="1303815"/>
                  </a:xfrm>
                  <a:prstGeom prst="rect">
                    <a:avLst/>
                  </a:prstGeom>
                </pic:spPr>
              </pic:pic>
            </a:graphicData>
          </a:graphic>
          <wp14:sizeRelH relativeFrom="page">
            <wp14:pctWidth>0</wp14:pctWidth>
          </wp14:sizeRelH>
          <wp14:sizeRelV relativeFrom="page">
            <wp14:pctHeight>0</wp14:pctHeight>
          </wp14:sizeRelV>
        </wp:anchor>
      </w:drawing>
    </w:r>
  </w:p>
  <w:p w14:paraId="3A023814" w14:textId="77777777" w:rsidR="005A5ACF" w:rsidRDefault="005A5ACF">
    <w:pPr>
      <w:pStyle w:val="Header"/>
    </w:pPr>
  </w:p>
  <w:p w14:paraId="1D2FA784" w14:textId="3B3B381E" w:rsidR="00EC2FCB" w:rsidRDefault="00EC2FCB">
    <w:pPr>
      <w:pStyle w:val="Header"/>
    </w:pPr>
  </w:p>
  <w:p w14:paraId="6495139E" w14:textId="77777777" w:rsidR="00211C56" w:rsidRDefault="00211C56">
    <w:pPr>
      <w:pStyle w:val="Header"/>
    </w:pPr>
  </w:p>
  <w:p w14:paraId="07A9D117" w14:textId="77777777" w:rsidR="00211C56" w:rsidRDefault="00211C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494"/>
    <w:rsid w:val="00010BD3"/>
    <w:rsid w:val="00037C2F"/>
    <w:rsid w:val="00062343"/>
    <w:rsid w:val="000647FB"/>
    <w:rsid w:val="00067C80"/>
    <w:rsid w:val="00081273"/>
    <w:rsid w:val="0009727A"/>
    <w:rsid w:val="00097FB8"/>
    <w:rsid w:val="000F3B92"/>
    <w:rsid w:val="00134BDC"/>
    <w:rsid w:val="00147EF1"/>
    <w:rsid w:val="001574F8"/>
    <w:rsid w:val="00157915"/>
    <w:rsid w:val="00176723"/>
    <w:rsid w:val="00177EC2"/>
    <w:rsid w:val="00181D35"/>
    <w:rsid w:val="001C0D7A"/>
    <w:rsid w:val="001D2906"/>
    <w:rsid w:val="001D7FD3"/>
    <w:rsid w:val="001E3B25"/>
    <w:rsid w:val="00211650"/>
    <w:rsid w:val="00211C56"/>
    <w:rsid w:val="00231642"/>
    <w:rsid w:val="002470CA"/>
    <w:rsid w:val="00251614"/>
    <w:rsid w:val="0026367C"/>
    <w:rsid w:val="0029183C"/>
    <w:rsid w:val="002A2B9C"/>
    <w:rsid w:val="002F3630"/>
    <w:rsid w:val="00311436"/>
    <w:rsid w:val="00314C23"/>
    <w:rsid w:val="0034007D"/>
    <w:rsid w:val="00344452"/>
    <w:rsid w:val="00345382"/>
    <w:rsid w:val="00391A03"/>
    <w:rsid w:val="003D2F22"/>
    <w:rsid w:val="003E167C"/>
    <w:rsid w:val="003E26A7"/>
    <w:rsid w:val="003F4E60"/>
    <w:rsid w:val="004223EA"/>
    <w:rsid w:val="00423A2D"/>
    <w:rsid w:val="00482A93"/>
    <w:rsid w:val="00484447"/>
    <w:rsid w:val="00491E96"/>
    <w:rsid w:val="004943C7"/>
    <w:rsid w:val="004A0699"/>
    <w:rsid w:val="004B25A6"/>
    <w:rsid w:val="004B4D3D"/>
    <w:rsid w:val="004C7494"/>
    <w:rsid w:val="004D37AA"/>
    <w:rsid w:val="0054275C"/>
    <w:rsid w:val="005A43B3"/>
    <w:rsid w:val="005A5ACF"/>
    <w:rsid w:val="005A7083"/>
    <w:rsid w:val="005B6D92"/>
    <w:rsid w:val="005C06A8"/>
    <w:rsid w:val="005C31DD"/>
    <w:rsid w:val="005D7B1A"/>
    <w:rsid w:val="005E1ED2"/>
    <w:rsid w:val="005F3E3F"/>
    <w:rsid w:val="005F5D7F"/>
    <w:rsid w:val="00623459"/>
    <w:rsid w:val="0064271C"/>
    <w:rsid w:val="0065092E"/>
    <w:rsid w:val="006579BB"/>
    <w:rsid w:val="00684482"/>
    <w:rsid w:val="006A21A1"/>
    <w:rsid w:val="006A22F0"/>
    <w:rsid w:val="006D1E76"/>
    <w:rsid w:val="006E4695"/>
    <w:rsid w:val="00714175"/>
    <w:rsid w:val="00717AA6"/>
    <w:rsid w:val="0072423C"/>
    <w:rsid w:val="007426D7"/>
    <w:rsid w:val="007445DF"/>
    <w:rsid w:val="007F671D"/>
    <w:rsid w:val="0082204A"/>
    <w:rsid w:val="00833B57"/>
    <w:rsid w:val="008522ED"/>
    <w:rsid w:val="008645F6"/>
    <w:rsid w:val="00901241"/>
    <w:rsid w:val="009108DE"/>
    <w:rsid w:val="00921D40"/>
    <w:rsid w:val="00934DE7"/>
    <w:rsid w:val="00952E6D"/>
    <w:rsid w:val="00956EEE"/>
    <w:rsid w:val="00965B3C"/>
    <w:rsid w:val="00970F65"/>
    <w:rsid w:val="00991299"/>
    <w:rsid w:val="009A34CF"/>
    <w:rsid w:val="009B7597"/>
    <w:rsid w:val="009C412D"/>
    <w:rsid w:val="00A01B97"/>
    <w:rsid w:val="00A33785"/>
    <w:rsid w:val="00A34FF8"/>
    <w:rsid w:val="00A629EF"/>
    <w:rsid w:val="00A6715C"/>
    <w:rsid w:val="00A9144A"/>
    <w:rsid w:val="00A969E9"/>
    <w:rsid w:val="00AA4BCC"/>
    <w:rsid w:val="00AC6EB1"/>
    <w:rsid w:val="00AC7DDD"/>
    <w:rsid w:val="00AD18E2"/>
    <w:rsid w:val="00AD50BD"/>
    <w:rsid w:val="00AE4F39"/>
    <w:rsid w:val="00B2388E"/>
    <w:rsid w:val="00B74FEA"/>
    <w:rsid w:val="00B75FFF"/>
    <w:rsid w:val="00B7628B"/>
    <w:rsid w:val="00B803B2"/>
    <w:rsid w:val="00B90566"/>
    <w:rsid w:val="00B913AE"/>
    <w:rsid w:val="00BA1C55"/>
    <w:rsid w:val="00BC69D6"/>
    <w:rsid w:val="00BD53D1"/>
    <w:rsid w:val="00C1339B"/>
    <w:rsid w:val="00C21511"/>
    <w:rsid w:val="00C65E77"/>
    <w:rsid w:val="00C712E2"/>
    <w:rsid w:val="00CB09AE"/>
    <w:rsid w:val="00CB21FE"/>
    <w:rsid w:val="00CB748A"/>
    <w:rsid w:val="00CD6C84"/>
    <w:rsid w:val="00CE2A62"/>
    <w:rsid w:val="00D07014"/>
    <w:rsid w:val="00D15F15"/>
    <w:rsid w:val="00D5744A"/>
    <w:rsid w:val="00D82F09"/>
    <w:rsid w:val="00D87A4F"/>
    <w:rsid w:val="00D9462A"/>
    <w:rsid w:val="00D9637E"/>
    <w:rsid w:val="00DB37F3"/>
    <w:rsid w:val="00DD4521"/>
    <w:rsid w:val="00DE2A1B"/>
    <w:rsid w:val="00E02F9D"/>
    <w:rsid w:val="00E24CFD"/>
    <w:rsid w:val="00E65CED"/>
    <w:rsid w:val="00E66EF9"/>
    <w:rsid w:val="00E67A80"/>
    <w:rsid w:val="00E77C5A"/>
    <w:rsid w:val="00E84D7F"/>
    <w:rsid w:val="00EC2FCB"/>
    <w:rsid w:val="00EF2304"/>
    <w:rsid w:val="00F0263C"/>
    <w:rsid w:val="00FD6785"/>
    <w:rsid w:val="00FE07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051DC"/>
  <w15:docId w15:val="{D47FAB32-154C-4566-81AA-DFD414763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4"/>
        <w:szCs w:val="24"/>
        <w:lang w:val="en-U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Yu Gothic Light"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Yu Gothic Light"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Yu Gothic Light"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Yu Gothic Light"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Yu Gothic Light"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Yu Gothic Light" w:cs="Times New Roman"/>
      <w:i/>
      <w:iCs/>
      <w:color w:val="595959"/>
    </w:rPr>
  </w:style>
  <w:style w:type="paragraph" w:styleId="Heading7">
    <w:name w:val="heading 7"/>
    <w:basedOn w:val="Normal"/>
    <w:next w:val="Normal"/>
    <w:pPr>
      <w:keepNext/>
      <w:keepLines/>
      <w:spacing w:before="40" w:after="0"/>
      <w:outlineLvl w:val="6"/>
    </w:pPr>
    <w:rPr>
      <w:rFonts w:eastAsia="Yu Gothic Light" w:cs="Times New Roman"/>
      <w:color w:val="595959"/>
    </w:rPr>
  </w:style>
  <w:style w:type="paragraph" w:styleId="Heading8">
    <w:name w:val="heading 8"/>
    <w:basedOn w:val="Normal"/>
    <w:next w:val="Normal"/>
    <w:pPr>
      <w:keepNext/>
      <w:keepLines/>
      <w:spacing w:after="0"/>
      <w:outlineLvl w:val="7"/>
    </w:pPr>
    <w:rPr>
      <w:rFonts w:eastAsia="Yu Gothic Light" w:cs="Times New Roman"/>
      <w:i/>
      <w:iCs/>
      <w:color w:val="272727"/>
    </w:rPr>
  </w:style>
  <w:style w:type="paragraph" w:styleId="Heading9">
    <w:name w:val="heading 9"/>
    <w:basedOn w:val="Normal"/>
    <w:next w:val="Normal"/>
    <w:pPr>
      <w:keepNext/>
      <w:keepLines/>
      <w:spacing w:after="0"/>
      <w:outlineLvl w:val="8"/>
    </w:pPr>
    <w:rPr>
      <w:rFonts w:eastAsia="Yu Gothic Light"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Yu Gothic Light" w:hAnsi="Aptos Display" w:cs="Times New Roman"/>
      <w:color w:val="0F4761"/>
      <w:sz w:val="40"/>
      <w:szCs w:val="40"/>
    </w:rPr>
  </w:style>
  <w:style w:type="character" w:customStyle="1" w:styleId="Heading2Char">
    <w:name w:val="Heading 2 Char"/>
    <w:basedOn w:val="DefaultParagraphFont"/>
    <w:rPr>
      <w:rFonts w:ascii="Aptos Display" w:eastAsia="Yu Gothic Light" w:hAnsi="Aptos Display" w:cs="Times New Roman"/>
      <w:color w:val="0F4761"/>
      <w:sz w:val="32"/>
      <w:szCs w:val="32"/>
    </w:rPr>
  </w:style>
  <w:style w:type="character" w:customStyle="1" w:styleId="Heading3Char">
    <w:name w:val="Heading 3 Char"/>
    <w:basedOn w:val="DefaultParagraphFont"/>
    <w:rPr>
      <w:rFonts w:eastAsia="Yu Gothic Light" w:cs="Times New Roman"/>
      <w:color w:val="0F4761"/>
      <w:sz w:val="28"/>
      <w:szCs w:val="28"/>
    </w:rPr>
  </w:style>
  <w:style w:type="character" w:customStyle="1" w:styleId="Heading4Char">
    <w:name w:val="Heading 4 Char"/>
    <w:basedOn w:val="DefaultParagraphFont"/>
    <w:rPr>
      <w:rFonts w:eastAsia="Yu Gothic Light" w:cs="Times New Roman"/>
      <w:i/>
      <w:iCs/>
      <w:color w:val="0F4761"/>
    </w:rPr>
  </w:style>
  <w:style w:type="character" w:customStyle="1" w:styleId="Heading5Char">
    <w:name w:val="Heading 5 Char"/>
    <w:basedOn w:val="DefaultParagraphFont"/>
    <w:rPr>
      <w:rFonts w:eastAsia="Yu Gothic Light" w:cs="Times New Roman"/>
      <w:color w:val="0F4761"/>
    </w:rPr>
  </w:style>
  <w:style w:type="character" w:customStyle="1" w:styleId="Heading6Char">
    <w:name w:val="Heading 6 Char"/>
    <w:basedOn w:val="DefaultParagraphFont"/>
    <w:rPr>
      <w:rFonts w:eastAsia="Yu Gothic Light" w:cs="Times New Roman"/>
      <w:i/>
      <w:iCs/>
      <w:color w:val="595959"/>
    </w:rPr>
  </w:style>
  <w:style w:type="character" w:customStyle="1" w:styleId="Heading7Char">
    <w:name w:val="Heading 7 Char"/>
    <w:basedOn w:val="DefaultParagraphFont"/>
    <w:rPr>
      <w:rFonts w:eastAsia="Yu Gothic Light" w:cs="Times New Roman"/>
      <w:color w:val="595959"/>
    </w:rPr>
  </w:style>
  <w:style w:type="character" w:customStyle="1" w:styleId="Heading8Char">
    <w:name w:val="Heading 8 Char"/>
    <w:basedOn w:val="DefaultParagraphFont"/>
    <w:rPr>
      <w:rFonts w:eastAsia="Yu Gothic Light" w:cs="Times New Roman"/>
      <w:i/>
      <w:iCs/>
      <w:color w:val="272727"/>
    </w:rPr>
  </w:style>
  <w:style w:type="character" w:customStyle="1" w:styleId="Heading9Char">
    <w:name w:val="Heading 9 Char"/>
    <w:basedOn w:val="DefaultParagraphFont"/>
    <w:rPr>
      <w:rFonts w:eastAsia="Yu Gothic Light" w:cs="Times New Roman"/>
      <w:color w:val="272727"/>
    </w:rPr>
  </w:style>
  <w:style w:type="paragraph" w:styleId="Title">
    <w:name w:val="Title"/>
    <w:basedOn w:val="Normal"/>
    <w:next w:val="Normal"/>
    <w:uiPriority w:val="10"/>
    <w:qFormat/>
    <w:pPr>
      <w:spacing w:after="80" w:line="240" w:lineRule="auto"/>
    </w:pPr>
    <w:rPr>
      <w:rFonts w:ascii="Aptos Display" w:eastAsia="Yu Gothic Light" w:hAnsi="Aptos Display" w:cs="Times New Roman"/>
      <w:spacing w:val="-10"/>
      <w:sz w:val="56"/>
      <w:szCs w:val="56"/>
    </w:rPr>
  </w:style>
  <w:style w:type="character" w:customStyle="1" w:styleId="TitleChar">
    <w:name w:val="Title Char"/>
    <w:basedOn w:val="DefaultParagraphFont"/>
    <w:rPr>
      <w:rFonts w:ascii="Aptos Display" w:eastAsia="Yu Gothic Light" w:hAnsi="Aptos Display" w:cs="Times New Roman"/>
      <w:spacing w:val="-10"/>
      <w:kern w:val="3"/>
      <w:sz w:val="56"/>
      <w:szCs w:val="56"/>
    </w:rPr>
  </w:style>
  <w:style w:type="paragraph" w:styleId="Subtitle">
    <w:name w:val="Subtitle"/>
    <w:basedOn w:val="Normal"/>
    <w:next w:val="Normal"/>
    <w:uiPriority w:val="11"/>
    <w:qFormat/>
    <w:rPr>
      <w:rFonts w:eastAsia="Yu Gothic Light" w:cs="Times New Roman"/>
      <w:color w:val="595959"/>
      <w:spacing w:val="15"/>
      <w:sz w:val="28"/>
      <w:szCs w:val="28"/>
    </w:rPr>
  </w:style>
  <w:style w:type="character" w:customStyle="1" w:styleId="SubtitleChar">
    <w:name w:val="Subtitle Char"/>
    <w:basedOn w:val="DefaultParagraphFont"/>
    <w:rPr>
      <w:rFonts w:eastAsia="Yu Gothic Light"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Header">
    <w:name w:val="header"/>
    <w:basedOn w:val="Normal"/>
    <w:pPr>
      <w:tabs>
        <w:tab w:val="center" w:pos="4536"/>
        <w:tab w:val="right" w:pos="9072"/>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36"/>
        <w:tab w:val="right" w:pos="9072"/>
      </w:tabs>
      <w:spacing w:after="0" w:line="240" w:lineRule="auto"/>
    </w:pPr>
  </w:style>
  <w:style w:type="character" w:customStyle="1" w:styleId="FooterChar">
    <w:name w:val="Footer Ch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264647">
      <w:bodyDiv w:val="1"/>
      <w:marLeft w:val="0"/>
      <w:marRight w:val="0"/>
      <w:marTop w:val="0"/>
      <w:marBottom w:val="0"/>
      <w:divBdr>
        <w:top w:val="none" w:sz="0" w:space="0" w:color="auto"/>
        <w:left w:val="none" w:sz="0" w:space="0" w:color="auto"/>
        <w:bottom w:val="none" w:sz="0" w:space="0" w:color="auto"/>
        <w:right w:val="none" w:sz="0" w:space="0" w:color="auto"/>
      </w:divBdr>
      <w:divsChild>
        <w:div w:id="961807200">
          <w:marLeft w:val="0"/>
          <w:marRight w:val="0"/>
          <w:marTop w:val="240"/>
          <w:marBottom w:val="240"/>
          <w:divBdr>
            <w:top w:val="none" w:sz="0" w:space="0" w:color="auto"/>
            <w:left w:val="none" w:sz="0" w:space="0" w:color="auto"/>
            <w:bottom w:val="none" w:sz="0" w:space="0" w:color="auto"/>
            <w:right w:val="none" w:sz="0" w:space="0" w:color="auto"/>
          </w:divBdr>
        </w:div>
        <w:div w:id="109715266">
          <w:marLeft w:val="0"/>
          <w:marRight w:val="0"/>
          <w:marTop w:val="240"/>
          <w:marBottom w:val="240"/>
          <w:divBdr>
            <w:top w:val="none" w:sz="0" w:space="0" w:color="auto"/>
            <w:left w:val="none" w:sz="0" w:space="0" w:color="auto"/>
            <w:bottom w:val="none" w:sz="0" w:space="0" w:color="auto"/>
            <w:right w:val="none" w:sz="0" w:space="0" w:color="auto"/>
          </w:divBdr>
        </w:div>
        <w:div w:id="641616800">
          <w:marLeft w:val="0"/>
          <w:marRight w:val="0"/>
          <w:marTop w:val="240"/>
          <w:marBottom w:val="240"/>
          <w:divBdr>
            <w:top w:val="none" w:sz="0" w:space="0" w:color="auto"/>
            <w:left w:val="none" w:sz="0" w:space="0" w:color="auto"/>
            <w:bottom w:val="none" w:sz="0" w:space="0" w:color="auto"/>
            <w:right w:val="none" w:sz="0" w:space="0" w:color="auto"/>
          </w:divBdr>
        </w:div>
        <w:div w:id="1354575904">
          <w:marLeft w:val="0"/>
          <w:marRight w:val="0"/>
          <w:marTop w:val="240"/>
          <w:marBottom w:val="240"/>
          <w:divBdr>
            <w:top w:val="none" w:sz="0" w:space="0" w:color="auto"/>
            <w:left w:val="none" w:sz="0" w:space="0" w:color="auto"/>
            <w:bottom w:val="none" w:sz="0" w:space="0" w:color="auto"/>
            <w:right w:val="none" w:sz="0" w:space="0" w:color="auto"/>
          </w:divBdr>
        </w:div>
        <w:div w:id="1676497514">
          <w:marLeft w:val="0"/>
          <w:marRight w:val="0"/>
          <w:marTop w:val="240"/>
          <w:marBottom w:val="240"/>
          <w:divBdr>
            <w:top w:val="none" w:sz="0" w:space="0" w:color="auto"/>
            <w:left w:val="none" w:sz="0" w:space="0" w:color="auto"/>
            <w:bottom w:val="none" w:sz="0" w:space="0" w:color="auto"/>
            <w:right w:val="none" w:sz="0" w:space="0" w:color="auto"/>
          </w:divBdr>
        </w:div>
        <w:div w:id="1329410055">
          <w:marLeft w:val="0"/>
          <w:marRight w:val="0"/>
          <w:marTop w:val="240"/>
          <w:marBottom w:val="240"/>
          <w:divBdr>
            <w:top w:val="none" w:sz="0" w:space="0" w:color="auto"/>
            <w:left w:val="none" w:sz="0" w:space="0" w:color="auto"/>
            <w:bottom w:val="none" w:sz="0" w:space="0" w:color="auto"/>
            <w:right w:val="none" w:sz="0" w:space="0" w:color="auto"/>
          </w:divBdr>
        </w:div>
      </w:divsChild>
    </w:div>
    <w:div w:id="642077118">
      <w:bodyDiv w:val="1"/>
      <w:marLeft w:val="0"/>
      <w:marRight w:val="0"/>
      <w:marTop w:val="0"/>
      <w:marBottom w:val="0"/>
      <w:divBdr>
        <w:top w:val="none" w:sz="0" w:space="0" w:color="auto"/>
        <w:left w:val="none" w:sz="0" w:space="0" w:color="auto"/>
        <w:bottom w:val="none" w:sz="0" w:space="0" w:color="auto"/>
        <w:right w:val="none" w:sz="0" w:space="0" w:color="auto"/>
      </w:divBdr>
    </w:div>
    <w:div w:id="649872413">
      <w:bodyDiv w:val="1"/>
      <w:marLeft w:val="0"/>
      <w:marRight w:val="0"/>
      <w:marTop w:val="0"/>
      <w:marBottom w:val="0"/>
      <w:divBdr>
        <w:top w:val="none" w:sz="0" w:space="0" w:color="auto"/>
        <w:left w:val="none" w:sz="0" w:space="0" w:color="auto"/>
        <w:bottom w:val="none" w:sz="0" w:space="0" w:color="auto"/>
        <w:right w:val="none" w:sz="0" w:space="0" w:color="auto"/>
      </w:divBdr>
      <w:divsChild>
        <w:div w:id="966206811">
          <w:marLeft w:val="0"/>
          <w:marRight w:val="0"/>
          <w:marTop w:val="240"/>
          <w:marBottom w:val="240"/>
          <w:divBdr>
            <w:top w:val="none" w:sz="0" w:space="0" w:color="auto"/>
            <w:left w:val="none" w:sz="0" w:space="0" w:color="auto"/>
            <w:bottom w:val="none" w:sz="0" w:space="0" w:color="auto"/>
            <w:right w:val="none" w:sz="0" w:space="0" w:color="auto"/>
          </w:divBdr>
        </w:div>
        <w:div w:id="410860586">
          <w:marLeft w:val="0"/>
          <w:marRight w:val="0"/>
          <w:marTop w:val="240"/>
          <w:marBottom w:val="240"/>
          <w:divBdr>
            <w:top w:val="none" w:sz="0" w:space="0" w:color="auto"/>
            <w:left w:val="none" w:sz="0" w:space="0" w:color="auto"/>
            <w:bottom w:val="none" w:sz="0" w:space="0" w:color="auto"/>
            <w:right w:val="none" w:sz="0" w:space="0" w:color="auto"/>
          </w:divBdr>
        </w:div>
        <w:div w:id="792867538">
          <w:marLeft w:val="0"/>
          <w:marRight w:val="0"/>
          <w:marTop w:val="240"/>
          <w:marBottom w:val="240"/>
          <w:divBdr>
            <w:top w:val="none" w:sz="0" w:space="0" w:color="auto"/>
            <w:left w:val="none" w:sz="0" w:space="0" w:color="auto"/>
            <w:bottom w:val="none" w:sz="0" w:space="0" w:color="auto"/>
            <w:right w:val="none" w:sz="0" w:space="0" w:color="auto"/>
          </w:divBdr>
        </w:div>
        <w:div w:id="1038625074">
          <w:marLeft w:val="0"/>
          <w:marRight w:val="0"/>
          <w:marTop w:val="240"/>
          <w:marBottom w:val="240"/>
          <w:divBdr>
            <w:top w:val="none" w:sz="0" w:space="0" w:color="auto"/>
            <w:left w:val="none" w:sz="0" w:space="0" w:color="auto"/>
            <w:bottom w:val="none" w:sz="0" w:space="0" w:color="auto"/>
            <w:right w:val="none" w:sz="0" w:space="0" w:color="auto"/>
          </w:divBdr>
        </w:div>
        <w:div w:id="1789277380">
          <w:marLeft w:val="0"/>
          <w:marRight w:val="0"/>
          <w:marTop w:val="240"/>
          <w:marBottom w:val="240"/>
          <w:divBdr>
            <w:top w:val="none" w:sz="0" w:space="0" w:color="auto"/>
            <w:left w:val="none" w:sz="0" w:space="0" w:color="auto"/>
            <w:bottom w:val="none" w:sz="0" w:space="0" w:color="auto"/>
            <w:right w:val="none" w:sz="0" w:space="0" w:color="auto"/>
          </w:divBdr>
        </w:div>
        <w:div w:id="1584795880">
          <w:marLeft w:val="0"/>
          <w:marRight w:val="0"/>
          <w:marTop w:val="240"/>
          <w:marBottom w:val="240"/>
          <w:divBdr>
            <w:top w:val="none" w:sz="0" w:space="0" w:color="auto"/>
            <w:left w:val="none" w:sz="0" w:space="0" w:color="auto"/>
            <w:bottom w:val="none" w:sz="0" w:space="0" w:color="auto"/>
            <w:right w:val="none" w:sz="0" w:space="0" w:color="auto"/>
          </w:divBdr>
        </w:div>
      </w:divsChild>
    </w:div>
    <w:div w:id="665977495">
      <w:bodyDiv w:val="1"/>
      <w:marLeft w:val="0"/>
      <w:marRight w:val="0"/>
      <w:marTop w:val="0"/>
      <w:marBottom w:val="0"/>
      <w:divBdr>
        <w:top w:val="none" w:sz="0" w:space="0" w:color="auto"/>
        <w:left w:val="none" w:sz="0" w:space="0" w:color="auto"/>
        <w:bottom w:val="none" w:sz="0" w:space="0" w:color="auto"/>
        <w:right w:val="none" w:sz="0" w:space="0" w:color="auto"/>
      </w:divBdr>
    </w:div>
    <w:div w:id="715660823">
      <w:bodyDiv w:val="1"/>
      <w:marLeft w:val="0"/>
      <w:marRight w:val="0"/>
      <w:marTop w:val="0"/>
      <w:marBottom w:val="0"/>
      <w:divBdr>
        <w:top w:val="none" w:sz="0" w:space="0" w:color="auto"/>
        <w:left w:val="none" w:sz="0" w:space="0" w:color="auto"/>
        <w:bottom w:val="none" w:sz="0" w:space="0" w:color="auto"/>
        <w:right w:val="none" w:sz="0" w:space="0" w:color="auto"/>
      </w:divBdr>
    </w:div>
    <w:div w:id="725569134">
      <w:bodyDiv w:val="1"/>
      <w:marLeft w:val="0"/>
      <w:marRight w:val="0"/>
      <w:marTop w:val="0"/>
      <w:marBottom w:val="0"/>
      <w:divBdr>
        <w:top w:val="none" w:sz="0" w:space="0" w:color="auto"/>
        <w:left w:val="none" w:sz="0" w:space="0" w:color="auto"/>
        <w:bottom w:val="none" w:sz="0" w:space="0" w:color="auto"/>
        <w:right w:val="none" w:sz="0" w:space="0" w:color="auto"/>
      </w:divBdr>
    </w:div>
    <w:div w:id="879781073">
      <w:bodyDiv w:val="1"/>
      <w:marLeft w:val="0"/>
      <w:marRight w:val="0"/>
      <w:marTop w:val="0"/>
      <w:marBottom w:val="0"/>
      <w:divBdr>
        <w:top w:val="none" w:sz="0" w:space="0" w:color="auto"/>
        <w:left w:val="none" w:sz="0" w:space="0" w:color="auto"/>
        <w:bottom w:val="none" w:sz="0" w:space="0" w:color="auto"/>
        <w:right w:val="none" w:sz="0" w:space="0" w:color="auto"/>
      </w:divBdr>
      <w:divsChild>
        <w:div w:id="1002006761">
          <w:marLeft w:val="0"/>
          <w:marRight w:val="0"/>
          <w:marTop w:val="0"/>
          <w:marBottom w:val="0"/>
          <w:divBdr>
            <w:top w:val="none" w:sz="0" w:space="0" w:color="auto"/>
            <w:left w:val="none" w:sz="0" w:space="0" w:color="auto"/>
            <w:bottom w:val="none" w:sz="0" w:space="0" w:color="auto"/>
            <w:right w:val="none" w:sz="0" w:space="0" w:color="auto"/>
          </w:divBdr>
        </w:div>
        <w:div w:id="1220746278">
          <w:marLeft w:val="0"/>
          <w:marRight w:val="0"/>
          <w:marTop w:val="240"/>
          <w:marBottom w:val="240"/>
          <w:divBdr>
            <w:top w:val="none" w:sz="0" w:space="0" w:color="auto"/>
            <w:left w:val="none" w:sz="0" w:space="0" w:color="auto"/>
            <w:bottom w:val="none" w:sz="0" w:space="0" w:color="auto"/>
            <w:right w:val="none" w:sz="0" w:space="0" w:color="auto"/>
          </w:divBdr>
        </w:div>
        <w:div w:id="2087803756">
          <w:marLeft w:val="0"/>
          <w:marRight w:val="0"/>
          <w:marTop w:val="240"/>
          <w:marBottom w:val="240"/>
          <w:divBdr>
            <w:top w:val="none" w:sz="0" w:space="0" w:color="auto"/>
            <w:left w:val="none" w:sz="0" w:space="0" w:color="auto"/>
            <w:bottom w:val="none" w:sz="0" w:space="0" w:color="auto"/>
            <w:right w:val="none" w:sz="0" w:space="0" w:color="auto"/>
          </w:divBdr>
        </w:div>
        <w:div w:id="2586812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6612540">
              <w:marLeft w:val="0"/>
              <w:marRight w:val="0"/>
              <w:marTop w:val="240"/>
              <w:marBottom w:val="240"/>
              <w:divBdr>
                <w:top w:val="none" w:sz="0" w:space="0" w:color="auto"/>
                <w:left w:val="none" w:sz="0" w:space="0" w:color="auto"/>
                <w:bottom w:val="none" w:sz="0" w:space="0" w:color="auto"/>
                <w:right w:val="none" w:sz="0" w:space="0" w:color="auto"/>
              </w:divBdr>
            </w:div>
          </w:divsChild>
        </w:div>
        <w:div w:id="1695644250">
          <w:marLeft w:val="0"/>
          <w:marRight w:val="0"/>
          <w:marTop w:val="240"/>
          <w:marBottom w:val="240"/>
          <w:divBdr>
            <w:top w:val="none" w:sz="0" w:space="0" w:color="auto"/>
            <w:left w:val="none" w:sz="0" w:space="0" w:color="auto"/>
            <w:bottom w:val="none" w:sz="0" w:space="0" w:color="auto"/>
            <w:right w:val="none" w:sz="0" w:space="0" w:color="auto"/>
          </w:divBdr>
        </w:div>
        <w:div w:id="14669248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273126">
              <w:marLeft w:val="0"/>
              <w:marRight w:val="0"/>
              <w:marTop w:val="240"/>
              <w:marBottom w:val="240"/>
              <w:divBdr>
                <w:top w:val="none" w:sz="0" w:space="0" w:color="auto"/>
                <w:left w:val="none" w:sz="0" w:space="0" w:color="auto"/>
                <w:bottom w:val="none" w:sz="0" w:space="0" w:color="auto"/>
                <w:right w:val="none" w:sz="0" w:space="0" w:color="auto"/>
              </w:divBdr>
            </w:div>
          </w:divsChild>
        </w:div>
        <w:div w:id="858128996">
          <w:marLeft w:val="0"/>
          <w:marRight w:val="0"/>
          <w:marTop w:val="240"/>
          <w:marBottom w:val="240"/>
          <w:divBdr>
            <w:top w:val="none" w:sz="0" w:space="0" w:color="auto"/>
            <w:left w:val="none" w:sz="0" w:space="0" w:color="auto"/>
            <w:bottom w:val="none" w:sz="0" w:space="0" w:color="auto"/>
            <w:right w:val="none" w:sz="0" w:space="0" w:color="auto"/>
          </w:divBdr>
        </w:div>
        <w:div w:id="1023703590">
          <w:marLeft w:val="0"/>
          <w:marRight w:val="0"/>
          <w:marTop w:val="240"/>
          <w:marBottom w:val="240"/>
          <w:divBdr>
            <w:top w:val="none" w:sz="0" w:space="0" w:color="auto"/>
            <w:left w:val="none" w:sz="0" w:space="0" w:color="auto"/>
            <w:bottom w:val="none" w:sz="0" w:space="0" w:color="auto"/>
            <w:right w:val="none" w:sz="0" w:space="0" w:color="auto"/>
          </w:divBdr>
        </w:div>
      </w:divsChild>
    </w:div>
    <w:div w:id="1026835846">
      <w:bodyDiv w:val="1"/>
      <w:marLeft w:val="0"/>
      <w:marRight w:val="0"/>
      <w:marTop w:val="0"/>
      <w:marBottom w:val="0"/>
      <w:divBdr>
        <w:top w:val="none" w:sz="0" w:space="0" w:color="auto"/>
        <w:left w:val="none" w:sz="0" w:space="0" w:color="auto"/>
        <w:bottom w:val="none" w:sz="0" w:space="0" w:color="auto"/>
        <w:right w:val="none" w:sz="0" w:space="0" w:color="auto"/>
      </w:divBdr>
      <w:divsChild>
        <w:div w:id="240993163">
          <w:marLeft w:val="0"/>
          <w:marRight w:val="0"/>
          <w:marTop w:val="0"/>
          <w:marBottom w:val="0"/>
          <w:divBdr>
            <w:top w:val="none" w:sz="0" w:space="0" w:color="auto"/>
            <w:left w:val="none" w:sz="0" w:space="0" w:color="auto"/>
            <w:bottom w:val="none" w:sz="0" w:space="0" w:color="auto"/>
            <w:right w:val="none" w:sz="0" w:space="0" w:color="auto"/>
          </w:divBdr>
        </w:div>
        <w:div w:id="1215116012">
          <w:marLeft w:val="0"/>
          <w:marRight w:val="0"/>
          <w:marTop w:val="240"/>
          <w:marBottom w:val="240"/>
          <w:divBdr>
            <w:top w:val="none" w:sz="0" w:space="0" w:color="auto"/>
            <w:left w:val="none" w:sz="0" w:space="0" w:color="auto"/>
            <w:bottom w:val="none" w:sz="0" w:space="0" w:color="auto"/>
            <w:right w:val="none" w:sz="0" w:space="0" w:color="auto"/>
          </w:divBdr>
        </w:div>
        <w:div w:id="568810413">
          <w:marLeft w:val="0"/>
          <w:marRight w:val="0"/>
          <w:marTop w:val="240"/>
          <w:marBottom w:val="240"/>
          <w:divBdr>
            <w:top w:val="none" w:sz="0" w:space="0" w:color="auto"/>
            <w:left w:val="none" w:sz="0" w:space="0" w:color="auto"/>
            <w:bottom w:val="none" w:sz="0" w:space="0" w:color="auto"/>
            <w:right w:val="none" w:sz="0" w:space="0" w:color="auto"/>
          </w:divBdr>
        </w:div>
        <w:div w:id="1846019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0324341">
              <w:marLeft w:val="0"/>
              <w:marRight w:val="0"/>
              <w:marTop w:val="240"/>
              <w:marBottom w:val="240"/>
              <w:divBdr>
                <w:top w:val="none" w:sz="0" w:space="0" w:color="auto"/>
                <w:left w:val="none" w:sz="0" w:space="0" w:color="auto"/>
                <w:bottom w:val="none" w:sz="0" w:space="0" w:color="auto"/>
                <w:right w:val="none" w:sz="0" w:space="0" w:color="auto"/>
              </w:divBdr>
            </w:div>
          </w:divsChild>
        </w:div>
        <w:div w:id="206377556">
          <w:marLeft w:val="0"/>
          <w:marRight w:val="0"/>
          <w:marTop w:val="240"/>
          <w:marBottom w:val="240"/>
          <w:divBdr>
            <w:top w:val="none" w:sz="0" w:space="0" w:color="auto"/>
            <w:left w:val="none" w:sz="0" w:space="0" w:color="auto"/>
            <w:bottom w:val="none" w:sz="0" w:space="0" w:color="auto"/>
            <w:right w:val="none" w:sz="0" w:space="0" w:color="auto"/>
          </w:divBdr>
        </w:div>
        <w:div w:id="632491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7458581">
              <w:marLeft w:val="0"/>
              <w:marRight w:val="0"/>
              <w:marTop w:val="240"/>
              <w:marBottom w:val="240"/>
              <w:divBdr>
                <w:top w:val="none" w:sz="0" w:space="0" w:color="auto"/>
                <w:left w:val="none" w:sz="0" w:space="0" w:color="auto"/>
                <w:bottom w:val="none" w:sz="0" w:space="0" w:color="auto"/>
                <w:right w:val="none" w:sz="0" w:space="0" w:color="auto"/>
              </w:divBdr>
            </w:div>
          </w:divsChild>
        </w:div>
        <w:div w:id="1157188127">
          <w:marLeft w:val="0"/>
          <w:marRight w:val="0"/>
          <w:marTop w:val="240"/>
          <w:marBottom w:val="240"/>
          <w:divBdr>
            <w:top w:val="none" w:sz="0" w:space="0" w:color="auto"/>
            <w:left w:val="none" w:sz="0" w:space="0" w:color="auto"/>
            <w:bottom w:val="none" w:sz="0" w:space="0" w:color="auto"/>
            <w:right w:val="none" w:sz="0" w:space="0" w:color="auto"/>
          </w:divBdr>
        </w:div>
        <w:div w:id="583421789">
          <w:marLeft w:val="0"/>
          <w:marRight w:val="0"/>
          <w:marTop w:val="240"/>
          <w:marBottom w:val="240"/>
          <w:divBdr>
            <w:top w:val="none" w:sz="0" w:space="0" w:color="auto"/>
            <w:left w:val="none" w:sz="0" w:space="0" w:color="auto"/>
            <w:bottom w:val="none" w:sz="0" w:space="0" w:color="auto"/>
            <w:right w:val="none" w:sz="0" w:space="0" w:color="auto"/>
          </w:divBdr>
        </w:div>
      </w:divsChild>
    </w:div>
    <w:div w:id="1609503897">
      <w:bodyDiv w:val="1"/>
      <w:marLeft w:val="0"/>
      <w:marRight w:val="0"/>
      <w:marTop w:val="0"/>
      <w:marBottom w:val="0"/>
      <w:divBdr>
        <w:top w:val="none" w:sz="0" w:space="0" w:color="auto"/>
        <w:left w:val="none" w:sz="0" w:space="0" w:color="auto"/>
        <w:bottom w:val="none" w:sz="0" w:space="0" w:color="auto"/>
        <w:right w:val="none" w:sz="0" w:space="0" w:color="auto"/>
      </w:divBdr>
    </w:div>
    <w:div w:id="2082674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vnueurope.com/" TargetMode="External"/><Relationship Id="rId3" Type="http://schemas.openxmlformats.org/officeDocument/2006/relationships/webSettings" Target="webSettings.xml"/><Relationship Id="rId7" Type="http://schemas.openxmlformats.org/officeDocument/2006/relationships/hyperlink" Target="http://www.viv.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da@vnueurope.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30f67bc-d1c3-4188-b1ea-b7e72bedbb2d}" enabled="1" method="Privileged" siteId="{444e0d0f-87a7-4f26-a0a9-4111f24cf350}"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804</Words>
  <Characters>4428</Characters>
  <Application>Microsoft Office Word</Application>
  <DocSecurity>0</DocSecurity>
  <Lines>36</Lines>
  <Paragraphs>10</Paragraphs>
  <ScaleCrop>false</ScaleCrop>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Verniece Zamora</dc:creator>
  <dc:description/>
  <cp:lastModifiedBy>Verniece Zamora</cp:lastModifiedBy>
  <cp:revision>7</cp:revision>
  <dcterms:created xsi:type="dcterms:W3CDTF">2026-03-04T16:31:00Z</dcterms:created>
  <dcterms:modified xsi:type="dcterms:W3CDTF">2026-03-05T08:44:00Z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0f67bc-d1c3-4188-b1ea-b7e72bedbb2d_Enabled">
    <vt:lpwstr>true</vt:lpwstr>
  </property>
  <property fmtid="{D5CDD505-2E9C-101B-9397-08002B2CF9AE}" pid="3" name="MSIP_Label_f30f67bc-d1c3-4188-b1ea-b7e72bedbb2d_SetDate">
    <vt:lpwstr>2025-09-30T11:52:34Z</vt:lpwstr>
  </property>
  <property fmtid="{D5CDD505-2E9C-101B-9397-08002B2CF9AE}" pid="4" name="MSIP_Label_f30f67bc-d1c3-4188-b1ea-b7e72bedbb2d_Method">
    <vt:lpwstr>Standard</vt:lpwstr>
  </property>
  <property fmtid="{D5CDD505-2E9C-101B-9397-08002B2CF9AE}" pid="5" name="MSIP_Label_f30f67bc-d1c3-4188-b1ea-b7e72bedbb2d_Name">
    <vt:lpwstr>Openbaar document</vt:lpwstr>
  </property>
  <property fmtid="{D5CDD505-2E9C-101B-9397-08002B2CF9AE}" pid="6" name="MSIP_Label_f30f67bc-d1c3-4188-b1ea-b7e72bedbb2d_SiteId">
    <vt:lpwstr>444e0d0f-87a7-4f26-a0a9-4111f24cf350</vt:lpwstr>
  </property>
  <property fmtid="{D5CDD505-2E9C-101B-9397-08002B2CF9AE}" pid="7" name="MSIP_Label_f30f67bc-d1c3-4188-b1ea-b7e72bedbb2d_ActionId">
    <vt:lpwstr>59b23bed-077f-4c42-be15-fc56a88999cd</vt:lpwstr>
  </property>
  <property fmtid="{D5CDD505-2E9C-101B-9397-08002B2CF9AE}" pid="8" name="MSIP_Label_f30f67bc-d1c3-4188-b1ea-b7e72bedbb2d_ContentBits">
    <vt:lpwstr>0</vt:lpwstr>
  </property>
</Properties>
</file>